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AB500C">
            <w:pPr>
              <w:pStyle w:val="Style3"/>
              <w:widowControl/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0C481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94239">
              <w:rPr>
                <w:b w:val="0"/>
                <w:sz w:val="20"/>
                <w:szCs w:val="20"/>
              </w:rPr>
              <w:t>1</w:t>
            </w:r>
            <w:r w:rsidR="002809CB">
              <w:rPr>
                <w:b w:val="0"/>
                <w:sz w:val="20"/>
                <w:szCs w:val="20"/>
              </w:rPr>
              <w:t>7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0C4816">
              <w:rPr>
                <w:b w:val="0"/>
                <w:sz w:val="20"/>
                <w:szCs w:val="20"/>
              </w:rPr>
              <w:t>октя</w:t>
            </w:r>
            <w:r w:rsidR="00C94239">
              <w:rPr>
                <w:b w:val="0"/>
                <w:sz w:val="20"/>
                <w:szCs w:val="20"/>
              </w:rPr>
              <w:t>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2809CB">
              <w:rPr>
                <w:b w:val="0"/>
                <w:sz w:val="20"/>
                <w:szCs w:val="20"/>
              </w:rPr>
              <w:t>59</w:t>
            </w:r>
            <w:r w:rsidRPr="00AB500C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2809CB" w:rsidRPr="002809CB" w:rsidRDefault="002809CB" w:rsidP="002809CB">
      <w:pPr>
        <w:jc w:val="center"/>
        <w:rPr>
          <w:color w:val="000000" w:themeColor="text1"/>
          <w:sz w:val="32"/>
          <w:szCs w:val="32"/>
          <w:lang w:val="en-US" w:eastAsia="en-US" w:bidi="en-US"/>
        </w:rPr>
      </w:pPr>
      <w:r w:rsidRPr="002809CB">
        <w:rPr>
          <w:b w:val="0"/>
          <w:noProof/>
          <w:color w:val="000000" w:themeColor="text1"/>
          <w:sz w:val="22"/>
          <w:szCs w:val="22"/>
        </w:rPr>
        <w:drawing>
          <wp:inline distT="0" distB="0" distL="0" distR="0" wp14:anchorId="0322A991" wp14:editId="63CFE129">
            <wp:extent cx="450850" cy="567055"/>
            <wp:effectExtent l="19050" t="0" r="6350" b="0"/>
            <wp:docPr id="2" name="Рисунок 2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9CB" w:rsidRPr="002809CB" w:rsidRDefault="002809CB" w:rsidP="002809CB">
      <w:pPr>
        <w:jc w:val="center"/>
        <w:rPr>
          <w:color w:val="000000" w:themeColor="text1"/>
          <w:sz w:val="32"/>
          <w:szCs w:val="32"/>
          <w:lang w:eastAsia="en-US" w:bidi="en-US"/>
        </w:rPr>
      </w:pPr>
      <w:r w:rsidRPr="002809CB">
        <w:rPr>
          <w:color w:val="000000" w:themeColor="text1"/>
          <w:sz w:val="32"/>
          <w:szCs w:val="32"/>
          <w:lang w:eastAsia="en-US" w:bidi="en-US"/>
        </w:rPr>
        <w:t xml:space="preserve">Администрация </w:t>
      </w:r>
    </w:p>
    <w:p w:rsidR="002809CB" w:rsidRPr="002809CB" w:rsidRDefault="002809CB" w:rsidP="002809CB">
      <w:pPr>
        <w:jc w:val="center"/>
        <w:rPr>
          <w:color w:val="000000" w:themeColor="text1"/>
          <w:sz w:val="32"/>
          <w:szCs w:val="32"/>
          <w:lang w:eastAsia="en-US" w:bidi="en-US"/>
        </w:rPr>
      </w:pPr>
      <w:r w:rsidRPr="002809CB">
        <w:rPr>
          <w:color w:val="000000" w:themeColor="text1"/>
          <w:sz w:val="32"/>
          <w:szCs w:val="32"/>
          <w:lang w:eastAsia="en-US" w:bidi="en-US"/>
        </w:rPr>
        <w:t>Муромцевского городского поселения</w:t>
      </w:r>
    </w:p>
    <w:p w:rsidR="002809CB" w:rsidRPr="002809CB" w:rsidRDefault="002809CB" w:rsidP="002809CB">
      <w:pPr>
        <w:jc w:val="center"/>
        <w:rPr>
          <w:color w:val="000000" w:themeColor="text1"/>
          <w:sz w:val="32"/>
          <w:szCs w:val="32"/>
          <w:lang w:eastAsia="en-US" w:bidi="en-US"/>
        </w:rPr>
      </w:pPr>
      <w:r w:rsidRPr="002809CB">
        <w:rPr>
          <w:color w:val="000000" w:themeColor="text1"/>
          <w:sz w:val="32"/>
          <w:szCs w:val="32"/>
          <w:lang w:eastAsia="en-US" w:bidi="en-US"/>
        </w:rPr>
        <w:t>Муромцевского муниципального района</w:t>
      </w:r>
    </w:p>
    <w:p w:rsidR="002809CB" w:rsidRPr="002809CB" w:rsidRDefault="002809CB" w:rsidP="002809CB">
      <w:pPr>
        <w:jc w:val="center"/>
        <w:rPr>
          <w:color w:val="000000" w:themeColor="text1"/>
          <w:sz w:val="32"/>
          <w:szCs w:val="32"/>
          <w:lang w:eastAsia="en-US" w:bidi="en-US"/>
        </w:rPr>
      </w:pPr>
      <w:r w:rsidRPr="002809CB">
        <w:rPr>
          <w:color w:val="000000" w:themeColor="text1"/>
          <w:sz w:val="32"/>
          <w:szCs w:val="32"/>
          <w:lang w:eastAsia="en-US" w:bidi="en-US"/>
        </w:rPr>
        <w:t>Омской области</w:t>
      </w:r>
    </w:p>
    <w:p w:rsidR="002809CB" w:rsidRPr="002809CB" w:rsidRDefault="002809CB" w:rsidP="002809CB">
      <w:pPr>
        <w:jc w:val="center"/>
        <w:rPr>
          <w:color w:val="000000" w:themeColor="text1"/>
          <w:sz w:val="16"/>
          <w:szCs w:val="16"/>
          <w:lang w:eastAsia="en-US" w:bidi="en-US"/>
        </w:rPr>
      </w:pPr>
    </w:p>
    <w:p w:rsidR="002809CB" w:rsidRPr="002809CB" w:rsidRDefault="002809CB" w:rsidP="002809CB">
      <w:pPr>
        <w:jc w:val="center"/>
        <w:rPr>
          <w:color w:val="000000" w:themeColor="text1"/>
          <w:sz w:val="16"/>
          <w:szCs w:val="16"/>
          <w:lang w:eastAsia="en-US" w:bidi="en-US"/>
        </w:rPr>
      </w:pPr>
    </w:p>
    <w:p w:rsidR="002809CB" w:rsidRPr="002809CB" w:rsidRDefault="002809CB" w:rsidP="002809CB">
      <w:pPr>
        <w:jc w:val="center"/>
        <w:rPr>
          <w:color w:val="000000" w:themeColor="text1"/>
          <w:lang w:eastAsia="en-US" w:bidi="en-US"/>
        </w:rPr>
      </w:pPr>
      <w:r w:rsidRPr="002809CB">
        <w:rPr>
          <w:color w:val="000000" w:themeColor="text1"/>
          <w:lang w:eastAsia="en-US" w:bidi="en-US"/>
        </w:rPr>
        <w:t>ПОСТАНОВЛЕНИЕ</w:t>
      </w:r>
    </w:p>
    <w:p w:rsidR="002809CB" w:rsidRPr="002809CB" w:rsidRDefault="002809CB" w:rsidP="002809CB">
      <w:pPr>
        <w:rPr>
          <w:b w:val="0"/>
          <w:color w:val="000000" w:themeColor="text1"/>
          <w:sz w:val="16"/>
          <w:szCs w:val="16"/>
          <w:lang w:eastAsia="en-US" w:bidi="en-US"/>
        </w:rPr>
      </w:pPr>
    </w:p>
    <w:p w:rsidR="002809CB" w:rsidRPr="002809CB" w:rsidRDefault="002809CB" w:rsidP="002809CB">
      <w:pPr>
        <w:rPr>
          <w:b w:val="0"/>
          <w:color w:val="000000" w:themeColor="text1"/>
          <w:sz w:val="16"/>
          <w:szCs w:val="16"/>
          <w:lang w:eastAsia="en-US" w:bidi="en-US"/>
        </w:rPr>
      </w:pPr>
    </w:p>
    <w:p w:rsidR="002809CB" w:rsidRPr="002809CB" w:rsidRDefault="002809CB" w:rsidP="002809CB">
      <w:pPr>
        <w:rPr>
          <w:b w:val="0"/>
          <w:color w:val="000000" w:themeColor="text1"/>
          <w:sz w:val="28"/>
          <w:szCs w:val="28"/>
          <w:lang w:eastAsia="en-US" w:bidi="en-US"/>
        </w:rPr>
      </w:pPr>
    </w:p>
    <w:p w:rsidR="002809CB" w:rsidRPr="002809CB" w:rsidRDefault="002809CB" w:rsidP="002809CB">
      <w:pPr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от 17.10.2024 №  166 - </w:t>
      </w:r>
      <w:proofErr w:type="gramStart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р</w:t>
      </w:r>
      <w:proofErr w:type="gramEnd"/>
    </w:p>
    <w:p w:rsidR="002809CB" w:rsidRPr="002809CB" w:rsidRDefault="002809CB" w:rsidP="002809CB">
      <w:pPr>
        <w:rPr>
          <w:b w:val="0"/>
          <w:color w:val="000000" w:themeColor="text1"/>
          <w:sz w:val="28"/>
          <w:szCs w:val="28"/>
          <w:lang w:eastAsia="en-US" w:bidi="en-US"/>
        </w:rPr>
      </w:pPr>
      <w:proofErr w:type="spellStart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р.п</w:t>
      </w:r>
      <w:proofErr w:type="spellEnd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. Муромцево</w:t>
      </w:r>
    </w:p>
    <w:p w:rsidR="002809CB" w:rsidRPr="002809CB" w:rsidRDefault="002809CB" w:rsidP="002809CB">
      <w:pPr>
        <w:spacing w:after="200" w:line="276" w:lineRule="auto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2809CB" w:rsidRPr="002809CB" w:rsidTr="00693288">
        <w:tc>
          <w:tcPr>
            <w:tcW w:w="5353" w:type="dxa"/>
          </w:tcPr>
          <w:p w:rsidR="002809CB" w:rsidRPr="002809CB" w:rsidRDefault="002809CB" w:rsidP="002809CB">
            <w:pPr>
              <w:spacing w:after="200" w:line="276" w:lineRule="auto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  <w:r w:rsidRPr="002809CB"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  <w:t xml:space="preserve">Об установлении  противопожарного режима в осенне-зимний период 2024г на территории Муромцевского городского поселения Муромцевского муниципального района Омской области </w:t>
            </w:r>
          </w:p>
          <w:p w:rsidR="002809CB" w:rsidRPr="002809CB" w:rsidRDefault="002809CB" w:rsidP="002809CB">
            <w:pPr>
              <w:spacing w:after="200" w:line="276" w:lineRule="auto"/>
              <w:jc w:val="both"/>
              <w:rPr>
                <w:b w:val="0"/>
                <w:color w:val="000000" w:themeColor="text1"/>
                <w:sz w:val="28"/>
                <w:szCs w:val="28"/>
                <w:lang w:eastAsia="en-US" w:bidi="en-US"/>
              </w:rPr>
            </w:pPr>
          </w:p>
        </w:tc>
      </w:tr>
    </w:tbl>
    <w:p w:rsidR="002809CB" w:rsidRPr="002809CB" w:rsidRDefault="002809CB" w:rsidP="002809CB">
      <w:pPr>
        <w:spacing w:after="200" w:line="276" w:lineRule="auto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     В соответствии со статьей 30 Федерального закона от 21.12.1994 № 69-ФЗ «О пожарной безопасности», п. 7 статьи 3 Закона Омской области от 20.12.2004 № 593-ОЗ «О пожарной безопасности в Омской области», в связи с повышением пожарной опасности, руководствуясь Уставом Муромцевского городского поселения Муромцевского муниципального района, ПОСТАНОВЛЯЮ: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1. Установить на территории Муромцевского городского поселения Муромцевского муниципального района Омской области противопожарный режим в осенне-зимний период 2024г с 17 октября 2024 года.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2. На период действия  противопожарного режима: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lastRenderedPageBreak/>
        <w:t>1) Запрещается: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proofErr w:type="gramStart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разведение костров, использование открытого огня для приготовления пищи вне специально отведенных и оборудованных для этого мест, а также сжигание мусора, травы, листвы и иных отходов, материалов или изделий, кроме мест и (или) способов, установленных органами местного самоуправления, на землях общего пользования населенных пунктов, а также на иных землях (территориях) в соответствии с федеральным законодательством;</w:t>
      </w:r>
      <w:proofErr w:type="gramEnd"/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proofErr w:type="gramStart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использование противопожарных минерализованных полос, противопожарных расстояний между зданиями, сооружениями и строениями для складирования материалов, мусора, травы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 с применением открытого (мангалов, жаровен) и сжигания мусора, бытовых отходов, а также отходов древесных, строительных и других горючих материалов, если иное не предусмотрено федеральным</w:t>
      </w:r>
      <w:proofErr w:type="gramEnd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 законодательством;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выжигание сухой травянистой растительности, стерни, пожнивных остатков на землях сельскохозяйственного назначения и иных землях в соответствии с федеральным законодательством;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выжигание сухой травянистой растительности, разведение костров, сжигание хвороста, порубочных остатков и горючих материалов, а также оставление сухостойных деревьев и кустарников в границах полос отвода и придорожных полосах автомобильных дорог в соответствии с федеральным законодательством;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использование для стоянки автомобилей на территории населенных пунктов, предприятий и организаций площадок для пожарной техники, включая разворотные, предназначенные для ее установки, в том числе для забора воды, подачи средств пожаротушения, доступа пожарных на объект защиты, в соответствии с федеральным законодательством.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2) Обеспечивается: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 на территории поселения, на предприятиях и частных домовладениях: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уборка мусора, сухой растительности и покос травы;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очистка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отделение леса противопожарной </w:t>
      </w:r>
      <w:r w:rsidRPr="002809CB">
        <w:rPr>
          <w:b w:val="0"/>
          <w:color w:val="000000" w:themeColor="text1"/>
          <w:sz w:val="28"/>
          <w:szCs w:val="28"/>
          <w:lang w:eastAsia="en-US" w:bidi="en-US"/>
        </w:rPr>
        <w:lastRenderedPageBreak/>
        <w:t>минерализованной полосой шириной не менее 0,5 метра или иным противопожарным барьером;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надлежащее содержание дорог, проездов и подъездов к зданиям, сооружениям, строениям и наружным установкам, открытым складам, наружным лестницам и пожарным гидрантам, резервуарам, естественным и искусственным водоемам, являющимися источниками наружного противопожарного водоснабжения;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подготовка для возможного использования в тушении пожаров имеющейся водовозной и землеройной техники;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проведение соответствующей разъяснительной работы с гражданами о мерах пожарной безопасности и действиях при пожаре;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proofErr w:type="gramStart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принятие мер правообладателями земельных участков (собственниками земельных участков, землепользователями, землевладельцами и арендаторами земельных участков) сельскохозяйственного назначения по защите сельскохозяйственных угодий от зарастания сорной растительностью, своевременному проведению сенокошения на сенокосах, а также недопущению сжигания сухой травянистой растительности, пожнивных остатков, валежника, порубочных остатков, мусора и других горючих материалов путем проведения своевременной очистки от них;</w:t>
      </w:r>
      <w:proofErr w:type="gramEnd"/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на объектах защиты, граничащих с лесничествами, создания защитных противопожарных минерализованных полос шириной не менее 1,5 метра, противопожарных расстояний, удаление (сбор) в летний период сухой растительности, поросли, кустарников и осуществление других мероприятий, предупреждающих распространение огня при природных пожарах.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Противопожарные минерализованные полосы не должны препятствовать проезду к населенным пунктам и водо-источникам в целях пожаротушения;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 - на объектах для переработки древесины и других лесных ресурсов, размещенных в лесах, охрана в нерабочее время в соответствии с федеральным законодательством.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3. Заместителю Главы Муромцевского городского поселения А.Н. </w:t>
      </w:r>
      <w:proofErr w:type="spellStart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Мотову</w:t>
      </w:r>
      <w:proofErr w:type="spellEnd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: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 организовать реализацию настоящего постановления  в пределах своей компетенции;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lastRenderedPageBreak/>
        <w:t>-  принять меры по увеличению противопожарных разрывов по границам населенных пунктов  и созданию противопожарных минерализованных полос в соответствии с требованиями Правил противопожарного режима в Российской Федерации, утвержденных постановлением Правительства Российской Федерации от 16.09.2020 № 1479.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При ухудшении оперативной обстановки на прилегающих территориях к городскому поселению, подверженных угрозе лесных пожаров, рассмотреть возможность увеличения ширины минерализованных полос по границам населенных пунктов;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принять меры по усилению профилактики пожаров в населенных пунктах, прилегающих к лесным массивам;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- осуществлять оповещение и информирование населения об установлении </w:t>
      </w:r>
      <w:r w:rsidRPr="002809CB">
        <w:rPr>
          <w:b w:val="0"/>
          <w:color w:val="000000" w:themeColor="text1"/>
          <w:sz w:val="28"/>
          <w:szCs w:val="28"/>
          <w:lang w:val="en-US" w:eastAsia="en-US" w:bidi="en-US"/>
        </w:rPr>
        <w:t>IV</w:t>
      </w:r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 и </w:t>
      </w:r>
      <w:r w:rsidRPr="002809CB">
        <w:rPr>
          <w:b w:val="0"/>
          <w:color w:val="000000" w:themeColor="text1"/>
          <w:sz w:val="28"/>
          <w:szCs w:val="28"/>
          <w:lang w:val="en-US" w:eastAsia="en-US" w:bidi="en-US"/>
        </w:rPr>
        <w:t>V</w:t>
      </w:r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 классов пожарной безопасности в лесах и на землях сельскохозяйственного назначения;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 организовать дополнительные сходы граждан в населенных пунктах по разъяснению правил пожарной безопасности;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 обеспечить привлечение населения к деятельности по предупреждению и тушению пожаров, в том числе путем реализации дополнительных мер социального и экономического стимулирования граждан, принимающих участие в указанной деятельности в период особого противопожарного режима;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>-  организовать проведение профилактической и разъяснительной работы с сельскохозяйственными производителями, охотниками и рыболовами по вопросам соблюдения требований пожарной безопасности в условиях особого противопожарного режима;</w:t>
      </w:r>
    </w:p>
    <w:p w:rsidR="002809CB" w:rsidRPr="002809CB" w:rsidRDefault="002809CB" w:rsidP="002809CB">
      <w:pPr>
        <w:spacing w:after="200" w:line="276" w:lineRule="auto"/>
        <w:ind w:firstLine="709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-  обеспечить постоянную готовность сил и средств ТП РСЧС к участию в тушении пожаров, в том числе ландшафтных (природных). </w:t>
      </w:r>
    </w:p>
    <w:p w:rsidR="002809CB" w:rsidRPr="002809CB" w:rsidRDefault="002809CB" w:rsidP="002809CB">
      <w:pPr>
        <w:spacing w:after="200" w:line="276" w:lineRule="auto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  <w:r w:rsidRPr="002809CB">
        <w:rPr>
          <w:b w:val="0"/>
          <w:color w:val="000000" w:themeColor="text1"/>
          <w:sz w:val="28"/>
          <w:szCs w:val="28"/>
          <w:lang w:eastAsia="en-US" w:bidi="en-US"/>
        </w:rPr>
        <w:tab/>
        <w:t xml:space="preserve">2. </w:t>
      </w:r>
      <w:proofErr w:type="gramStart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Контроль за</w:t>
      </w:r>
      <w:proofErr w:type="gramEnd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 xml:space="preserve"> выполнением настоящего постановления возложить на  заместителя Главы Муромцевского городского поселения Муромцевского муниципального района А.Н. </w:t>
      </w:r>
      <w:proofErr w:type="spellStart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Мотова</w:t>
      </w:r>
      <w:proofErr w:type="spellEnd"/>
      <w:r w:rsidRPr="002809CB">
        <w:rPr>
          <w:b w:val="0"/>
          <w:color w:val="000000" w:themeColor="text1"/>
          <w:sz w:val="28"/>
          <w:szCs w:val="28"/>
          <w:lang w:eastAsia="en-US" w:bidi="en-US"/>
        </w:rPr>
        <w:t>.</w:t>
      </w:r>
    </w:p>
    <w:p w:rsidR="002809CB" w:rsidRPr="002809CB" w:rsidRDefault="002809CB" w:rsidP="002809CB">
      <w:pPr>
        <w:spacing w:after="200" w:line="276" w:lineRule="auto"/>
        <w:jc w:val="both"/>
        <w:rPr>
          <w:b w:val="0"/>
          <w:color w:val="000000" w:themeColor="text1"/>
          <w:sz w:val="28"/>
          <w:szCs w:val="28"/>
          <w:lang w:eastAsia="en-US" w:bidi="en-US"/>
        </w:rPr>
      </w:pPr>
    </w:p>
    <w:p w:rsidR="002809CB" w:rsidRPr="002809CB" w:rsidRDefault="002809CB" w:rsidP="002809CB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  <w:r w:rsidRPr="002809CB">
        <w:rPr>
          <w:b w:val="0"/>
          <w:color w:val="000000" w:themeColor="text1"/>
          <w:sz w:val="26"/>
          <w:szCs w:val="26"/>
        </w:rPr>
        <w:t>Глава Муромцевского</w:t>
      </w:r>
    </w:p>
    <w:p w:rsidR="002809CB" w:rsidRDefault="002809CB" w:rsidP="002809CB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  <w:r w:rsidRPr="002809CB">
        <w:rPr>
          <w:b w:val="0"/>
          <w:color w:val="000000" w:themeColor="text1"/>
          <w:sz w:val="26"/>
          <w:szCs w:val="26"/>
        </w:rPr>
        <w:t xml:space="preserve">городского поселения                                                               </w:t>
      </w:r>
      <w:r w:rsidRPr="002809CB">
        <w:rPr>
          <w:b w:val="0"/>
          <w:color w:val="000000" w:themeColor="text1"/>
          <w:sz w:val="26"/>
          <w:szCs w:val="26"/>
        </w:rPr>
        <w:tab/>
      </w:r>
      <w:r w:rsidRPr="002809CB">
        <w:rPr>
          <w:b w:val="0"/>
          <w:color w:val="000000" w:themeColor="text1"/>
          <w:sz w:val="26"/>
          <w:szCs w:val="26"/>
        </w:rPr>
        <w:tab/>
      </w:r>
      <w:r>
        <w:rPr>
          <w:b w:val="0"/>
          <w:color w:val="000000" w:themeColor="text1"/>
          <w:sz w:val="26"/>
          <w:szCs w:val="26"/>
        </w:rPr>
        <w:t xml:space="preserve">Ф.А. </w:t>
      </w:r>
      <w:proofErr w:type="spellStart"/>
      <w:r>
        <w:rPr>
          <w:b w:val="0"/>
          <w:color w:val="000000" w:themeColor="text1"/>
          <w:sz w:val="26"/>
          <w:szCs w:val="26"/>
        </w:rPr>
        <w:t>Горбанин</w:t>
      </w:r>
    </w:p>
    <w:p w:rsidR="002809CB" w:rsidRPr="002809CB" w:rsidRDefault="002809CB" w:rsidP="002809CB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26"/>
          <w:szCs w:val="26"/>
        </w:rPr>
      </w:pPr>
      <w:proofErr w:type="spellEnd"/>
      <w:r w:rsidRPr="002809CB">
        <w:rPr>
          <w:b w:val="0"/>
          <w:color w:val="000000" w:themeColor="text1"/>
          <w:sz w:val="16"/>
          <w:szCs w:val="16"/>
        </w:rPr>
        <w:t>А.Н. Мотов</w:t>
      </w:r>
    </w:p>
    <w:p w:rsidR="002809CB" w:rsidRPr="002809CB" w:rsidRDefault="002809CB" w:rsidP="002809CB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 w:themeColor="text1"/>
          <w:sz w:val="16"/>
          <w:szCs w:val="16"/>
          <w:lang w:eastAsia="en-US" w:bidi="en-US"/>
        </w:rPr>
      </w:pPr>
      <w:r w:rsidRPr="002809CB">
        <w:rPr>
          <w:b w:val="0"/>
          <w:color w:val="000000" w:themeColor="text1"/>
          <w:sz w:val="16"/>
          <w:szCs w:val="16"/>
        </w:rPr>
        <w:t>8(381-58)36-822</w:t>
      </w:r>
    </w:p>
    <w:p w:rsid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2809CB" w:rsidRDefault="002809CB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2809CB" w:rsidRPr="002809CB" w:rsidTr="002809CB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2809CB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Наш адрес: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Телефоны: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: znamtrud@omskprint.ru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Отпечатано в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тел. 21-821</w:t>
            </w: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809CB" w:rsidRPr="002809CB" w:rsidRDefault="002809CB" w:rsidP="00280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2809CB" w:rsidRPr="002809CB" w:rsidRDefault="002809CB" w:rsidP="002809C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2809CB" w:rsidRPr="00C94239" w:rsidRDefault="002809CB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  <w:bookmarkStart w:id="0" w:name="_GoBack"/>
      <w:bookmarkEnd w:id="0"/>
    </w:p>
    <w:sectPr w:rsidR="002809CB" w:rsidRPr="00C94239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970" w:rsidRDefault="00D57970" w:rsidP="002767D0">
      <w:r>
        <w:separator/>
      </w:r>
    </w:p>
  </w:endnote>
  <w:endnote w:type="continuationSeparator" w:id="0">
    <w:p w:rsidR="00D57970" w:rsidRDefault="00D57970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970" w:rsidRDefault="00D57970" w:rsidP="002767D0">
      <w:r>
        <w:separator/>
      </w:r>
    </w:p>
  </w:footnote>
  <w:footnote w:type="continuationSeparator" w:id="0">
    <w:p w:rsidR="00D57970" w:rsidRDefault="00D57970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2809CB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8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1"/>
  </w:num>
  <w:num w:numId="5">
    <w:abstractNumId w:val="17"/>
  </w:num>
  <w:num w:numId="6">
    <w:abstractNumId w:val="15"/>
  </w:num>
  <w:num w:numId="7">
    <w:abstractNumId w:val="16"/>
  </w:num>
  <w:num w:numId="8">
    <w:abstractNumId w:val="13"/>
  </w:num>
  <w:num w:numId="9">
    <w:abstractNumId w:val="5"/>
  </w:num>
  <w:num w:numId="10">
    <w:abstractNumId w:val="9"/>
  </w:num>
  <w:num w:numId="11">
    <w:abstractNumId w:val="1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4816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9CB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96384"/>
    <w:rsid w:val="00AA698F"/>
    <w:rsid w:val="00AB500C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045F0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57970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01427-7CAA-4634-8F78-753C59AE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2024-10-18T05:22:00Z</dcterms:created>
  <dcterms:modified xsi:type="dcterms:W3CDTF">2024-10-18T05:22:00Z</dcterms:modified>
</cp:coreProperties>
</file>